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59AD7510" w14:textId="77777777">
        <w:trPr>
          <w:trHeight w:val="2020"/>
        </w:trPr>
        <w:tc>
          <w:tcPr>
            <w:tcW w:w="10692" w:type="dxa"/>
          </w:tcPr>
          <w:p w14:paraId="6784F855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337B5C2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B44CE5C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9039DF6" wp14:editId="3ACFA07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4E77131B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6E70D840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7A250F99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APPLICATION FORM</w:t>
            </w:r>
          </w:p>
          <w:p w14:paraId="7AD466A0" w14:textId="05E19841" w:rsidR="00CB59DE" w:rsidRPr="00CB59DE" w:rsidRDefault="00737DE1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HIGHER LEGAL </w:t>
            </w:r>
            <w:r w:rsidR="004C4579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EXECUTIVE </w:t>
            </w:r>
            <w:r w:rsidR="000730EA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COMPETITION </w:t>
            </w:r>
            <w:r w:rsidR="00296A47">
              <w:rPr>
                <w:b/>
                <w:color w:val="FFFFFF" w:themeColor="background1"/>
                <w:w w:val="90"/>
                <w:sz w:val="48"/>
                <w:szCs w:val="48"/>
              </w:rPr>
              <w:t>2025</w:t>
            </w:r>
          </w:p>
          <w:p w14:paraId="417206AE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2EC6E90B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4924E11A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26DC8AAC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</w:t>
            </w:r>
            <w:r w:rsidR="00D24008">
              <w:rPr>
                <w:rFonts w:asciiTheme="minorHAnsi" w:hAnsiTheme="minorHAnsi"/>
                <w:sz w:val="26"/>
              </w:rPr>
              <w:t>Competency Assessment</w:t>
            </w:r>
            <w:r w:rsidRPr="008F079F">
              <w:rPr>
                <w:rFonts w:asciiTheme="minorHAnsi" w:hAnsiTheme="minorHAnsi"/>
                <w:sz w:val="26"/>
              </w:rPr>
              <w:t xml:space="preserve"> form should be submitted </w:t>
            </w:r>
            <w:r w:rsidR="00D24008">
              <w:rPr>
                <w:rFonts w:asciiTheme="minorHAnsi" w:hAnsiTheme="minorHAnsi"/>
                <w:sz w:val="26"/>
              </w:rPr>
              <w:t xml:space="preserve">with your CV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75C0B55C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2EFBD809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7CFA7232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1B665320" w14:textId="77777777" w:rsidTr="008F079F">
              <w:tc>
                <w:tcPr>
                  <w:tcW w:w="4106" w:type="dxa"/>
                </w:tcPr>
                <w:p w14:paraId="0E9B8C1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005A1864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08A7082F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3F8FBF34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36655B78" w14:textId="77777777" w:rsidTr="008F079F">
              <w:tc>
                <w:tcPr>
                  <w:tcW w:w="5570" w:type="dxa"/>
                </w:tcPr>
                <w:p w14:paraId="0AF1A1D5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72DA290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972E7B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14:paraId="7830C24D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19B0E38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347D32C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42115A6D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1FE71A46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AB9C2" wp14:editId="2FC535D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2F1217B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717EF88C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6118D987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424568A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5C01C7D7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115DF161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2D0B14B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B5C6663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2E4F1C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AB9C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2F1217B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717EF88C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6118D987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424568A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5C01C7D7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115DF161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2D0B14B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4B5C6663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B2E4F1C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</w:p>
    <w:p w14:paraId="7FE7A9A5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75642450" w14:textId="77777777" w:rsidR="008F6880" w:rsidRDefault="008F6880">
      <w:pPr>
        <w:rPr>
          <w:sz w:val="24"/>
        </w:rPr>
      </w:pPr>
    </w:p>
    <w:p w14:paraId="1DD1F731" w14:textId="77777777"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</w:rPr>
        <w:t>Competencies</w:t>
      </w:r>
    </w:p>
    <w:p w14:paraId="1B04DC75" w14:textId="77777777" w:rsidR="001B4A62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 w:rsidR="00A84746"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5854EE">
        <w:rPr>
          <w:rFonts w:asciiTheme="minorHAnsi" w:hAnsiTheme="minorHAnsi"/>
          <w:spacing w:val="-9"/>
          <w:sz w:val="24"/>
          <w:szCs w:val="24"/>
        </w:rPr>
        <w:t>Higher Legal Executive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A84746">
        <w:rPr>
          <w:rFonts w:asciiTheme="minorHAnsi" w:hAnsiTheme="minorHAnsi"/>
          <w:sz w:val="24"/>
          <w:szCs w:val="24"/>
        </w:rPr>
        <w:t>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</w:p>
    <w:p w14:paraId="465DEF16" w14:textId="77777777" w:rsidR="00242A02" w:rsidRDefault="00242A0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432DCC2" w14:textId="77777777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is recommended that candidates fully utilise the 350-word count to help demonstrate that they meet criteria for each competency.</w:t>
      </w:r>
    </w:p>
    <w:p w14:paraId="5E4C00A0" w14:textId="77777777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4C0E799" w14:textId="66991E6D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Candidates should refer to both the role &amp; responsibilities (page 5 - </w:t>
      </w:r>
      <w:r w:rsidR="0013099D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13099D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- 2</w:t>
      </w:r>
      <w:r w:rsidR="0013099D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) of the Information Booklet when drafting their competency answers.</w:t>
      </w:r>
    </w:p>
    <w:p w14:paraId="17819A86" w14:textId="77777777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211B429" w14:textId="77777777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5C396C8C" w14:textId="77777777" w:rsidR="00242A02" w:rsidRDefault="00242A02" w:rsidP="00242A02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2062707" w14:textId="77777777" w:rsidR="00242A02" w:rsidRDefault="00242A02" w:rsidP="00242A02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Briefly explain the nature of the task, project or objective of the piece of work that you are using to outline your relevant experience in the </w:t>
      </w:r>
      <w:proofErr w:type="gramStart"/>
      <w:r>
        <w:rPr>
          <w:rFonts w:asciiTheme="minorHAnsi" w:hAnsiTheme="minorHAnsi"/>
          <w:sz w:val="24"/>
          <w:szCs w:val="24"/>
        </w:rPr>
        <w:t>particular competency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14:paraId="3D93653E" w14:textId="77777777" w:rsidR="00242A02" w:rsidRDefault="00242A02" w:rsidP="00242A02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Detail what you </w:t>
      </w:r>
      <w:proofErr w:type="gramStart"/>
      <w:r>
        <w:rPr>
          <w:rFonts w:asciiTheme="minorHAnsi" w:hAnsiTheme="minorHAnsi"/>
          <w:sz w:val="24"/>
          <w:szCs w:val="24"/>
        </w:rPr>
        <w:t>actually did</w:t>
      </w:r>
      <w:proofErr w:type="gramEnd"/>
      <w:r>
        <w:rPr>
          <w:rFonts w:asciiTheme="minorHAnsi" w:hAnsiTheme="minorHAnsi"/>
          <w:sz w:val="24"/>
          <w:szCs w:val="24"/>
        </w:rPr>
        <w:t xml:space="preserve"> and how you demonstrated the relevant knowledge and/ or skills. Be clear about what your contribution was and what actions you took.</w:t>
      </w:r>
    </w:p>
    <w:p w14:paraId="427095E2" w14:textId="4CE663E7" w:rsidR="00242A02" w:rsidRDefault="00242A02" w:rsidP="00242A02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242A02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14:paraId="3F2B3515" w14:textId="77777777" w:rsidR="00242A02" w:rsidRDefault="00242A02" w:rsidP="00242A02">
      <w:pPr>
        <w:pStyle w:val="BodyText"/>
        <w:ind w:left="1055" w:right="980"/>
        <w:jc w:val="both"/>
        <w:rPr>
          <w:rFonts w:asciiTheme="minorHAnsi" w:hAnsiTheme="minorHAnsi"/>
          <w:sz w:val="24"/>
          <w:szCs w:val="24"/>
        </w:rPr>
      </w:pPr>
    </w:p>
    <w:p w14:paraId="56B6F138" w14:textId="77777777" w:rsidR="00242A02" w:rsidRDefault="00242A02" w:rsidP="00242A02">
      <w:pPr>
        <w:pStyle w:val="BodyText"/>
        <w:ind w:left="1055" w:right="980"/>
        <w:jc w:val="both"/>
        <w:rPr>
          <w:rFonts w:asciiTheme="minorHAnsi" w:hAnsiTheme="minorHAnsi"/>
          <w:sz w:val="24"/>
          <w:szCs w:val="24"/>
        </w:rPr>
      </w:pPr>
    </w:p>
    <w:p w14:paraId="0CB52594" w14:textId="77777777" w:rsidR="00242A02" w:rsidRPr="00242A02" w:rsidRDefault="00242A02" w:rsidP="00242A02">
      <w:pPr>
        <w:pStyle w:val="BodyText"/>
        <w:ind w:left="1055" w:right="980"/>
        <w:jc w:val="both"/>
        <w:rPr>
          <w:rFonts w:asciiTheme="minorHAnsi" w:hAnsiTheme="minorHAnsi"/>
          <w:sz w:val="24"/>
          <w:szCs w:val="24"/>
        </w:rPr>
      </w:pPr>
    </w:p>
    <w:p w14:paraId="248A3D30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959C4E2" w14:textId="77777777" w:rsidTr="006A1E9A">
        <w:tc>
          <w:tcPr>
            <w:tcW w:w="10960" w:type="dxa"/>
            <w:shd w:val="clear" w:color="auto" w:fill="4F81BD" w:themeFill="accent1"/>
          </w:tcPr>
          <w:p w14:paraId="665A1541" w14:textId="20118550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 Leadership</w:t>
            </w:r>
            <w:r w:rsidR="005854E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296A4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 words)</w:t>
            </w:r>
          </w:p>
          <w:p w14:paraId="28EE4F0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670133C" w14:textId="77777777" w:rsidTr="006A1E9A">
        <w:tc>
          <w:tcPr>
            <w:tcW w:w="10960" w:type="dxa"/>
          </w:tcPr>
          <w:p w14:paraId="63E3050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4542E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7244B7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9EBA1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D60306A" w14:textId="77777777" w:rsidTr="006A1E9A">
        <w:tc>
          <w:tcPr>
            <w:tcW w:w="10960" w:type="dxa"/>
            <w:shd w:val="clear" w:color="auto" w:fill="4F81BD" w:themeFill="accent1"/>
          </w:tcPr>
          <w:p w14:paraId="4854ECC6" w14:textId="24251889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296A4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 words)</w:t>
            </w:r>
          </w:p>
          <w:p w14:paraId="7D0C5685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4DA39AC" w14:textId="77777777" w:rsidTr="006A1E9A">
        <w:tc>
          <w:tcPr>
            <w:tcW w:w="10960" w:type="dxa"/>
          </w:tcPr>
          <w:p w14:paraId="4E2E355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1147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3BB6A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E346A3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042567B" w14:textId="77777777" w:rsidTr="006A1E9A">
        <w:tc>
          <w:tcPr>
            <w:tcW w:w="10960" w:type="dxa"/>
            <w:shd w:val="clear" w:color="auto" w:fill="4F81BD" w:themeFill="accent1"/>
          </w:tcPr>
          <w:p w14:paraId="5419BC2C" w14:textId="50715784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296A4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 words)</w:t>
            </w:r>
          </w:p>
          <w:p w14:paraId="7A54BF7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A6A654A" w14:textId="77777777" w:rsidTr="006A1E9A">
        <w:tc>
          <w:tcPr>
            <w:tcW w:w="10960" w:type="dxa"/>
          </w:tcPr>
          <w:p w14:paraId="2BFC782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F99AD2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5AF15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BC8540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296A47" w:rsidRPr="003457C9" w14:paraId="7C02A5FC" w14:textId="77777777" w:rsidTr="00AC5B60">
        <w:tc>
          <w:tcPr>
            <w:tcW w:w="10960" w:type="dxa"/>
            <w:shd w:val="clear" w:color="auto" w:fill="4F81BD" w:themeFill="accent1"/>
          </w:tcPr>
          <w:p w14:paraId="48B77724" w14:textId="33C1C083" w:rsidR="00296A47" w:rsidRPr="003457C9" w:rsidRDefault="00296A47" w:rsidP="00296A4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&amp; Communication Skills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 words)</w:t>
            </w:r>
          </w:p>
          <w:p w14:paraId="416287DB" w14:textId="77777777" w:rsidR="00296A47" w:rsidRPr="003457C9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6A47" w:rsidRPr="003457C9" w14:paraId="485C6E34" w14:textId="77777777" w:rsidTr="00AC5B60">
        <w:tc>
          <w:tcPr>
            <w:tcW w:w="10960" w:type="dxa"/>
          </w:tcPr>
          <w:p w14:paraId="0CA6B50D" w14:textId="77777777" w:rsidR="00296A47" w:rsidRPr="003457C9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27C7AFA" w14:textId="77777777" w:rsidR="00296A47" w:rsidRPr="003457C9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6BF0F" w14:textId="77777777" w:rsidR="00296A47" w:rsidRPr="003457C9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FC8CDF" w14:textId="77777777" w:rsidR="00296A47" w:rsidRDefault="00296A47" w:rsidP="00296A47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2E46A88" w14:textId="77777777" w:rsidR="00296A47" w:rsidRDefault="00296A47" w:rsidP="00296A4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068DF29" w14:textId="77777777" w:rsidTr="001B4A62">
        <w:tc>
          <w:tcPr>
            <w:tcW w:w="10625" w:type="dxa"/>
            <w:shd w:val="clear" w:color="auto" w:fill="4F81BD" w:themeFill="accent1"/>
          </w:tcPr>
          <w:p w14:paraId="3150B906" w14:textId="550F8CC6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Specialist Knowledge</w:t>
            </w:r>
            <w:r w:rsidR="00296A47">
              <w:rPr>
                <w:rFonts w:asciiTheme="minorHAnsi" w:hAnsiTheme="minorHAnsi" w:cstheme="minorHAnsi"/>
                <w:b/>
                <w:sz w:val="28"/>
                <w:szCs w:val="28"/>
              </w:rPr>
              <w:t>, Expertise &amp;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296A4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 words)</w:t>
            </w:r>
          </w:p>
          <w:p w14:paraId="00D6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FA22312" w14:textId="77777777" w:rsidTr="001B4A62">
        <w:tc>
          <w:tcPr>
            <w:tcW w:w="10625" w:type="dxa"/>
          </w:tcPr>
          <w:p w14:paraId="6246158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5B4444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ACB4D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2865A0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ACF56CF" w14:textId="77777777"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column"/>
      </w:r>
    </w:p>
    <w:p w14:paraId="0F421912" w14:textId="10ABA04C"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566AF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296A47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35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75C88128" w14:textId="77777777"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14:paraId="280FCF86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199020E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65F0734E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2FAD0C63" w14:textId="77777777" w:rsidTr="008F079F">
        <w:tc>
          <w:tcPr>
            <w:tcW w:w="10539" w:type="dxa"/>
          </w:tcPr>
          <w:p w14:paraId="54845539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73C6417F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7CBA485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7A732DB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1CC0FC39" w14:textId="77777777" w:rsidR="008F079F" w:rsidRPr="00515B77" w:rsidRDefault="008F079F" w:rsidP="00515B77">
      <w:pPr>
        <w:spacing w:before="11"/>
        <w:rPr>
          <w:sz w:val="24"/>
        </w:rPr>
      </w:pPr>
    </w:p>
    <w:p w14:paraId="3298CA69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14:paraId="41ACCE40" w14:textId="77777777" w:rsidTr="008F079F">
        <w:trPr>
          <w:trHeight w:val="1195"/>
        </w:trPr>
        <w:tc>
          <w:tcPr>
            <w:tcW w:w="10489" w:type="dxa"/>
          </w:tcPr>
          <w:p w14:paraId="2A99DE5C" w14:textId="77777777" w:rsidR="008F079F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</w:t>
            </w:r>
            <w:r w:rsid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6BF43C72" w14:textId="77777777" w:rsidR="00A84746" w:rsidRDefault="008F079F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8549BF">
              <w:rPr>
                <w:rFonts w:asciiTheme="minorHAnsi" w:hAnsiTheme="minorHAnsi"/>
                <w:b/>
                <w:sz w:val="28"/>
                <w:szCs w:val="28"/>
              </w:rPr>
              <w:t>Higher Legal Executive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in the O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14:paraId="13BFD721" w14:textId="77777777" w:rsidR="00480210" w:rsidRDefault="008F079F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14:paraId="29D89B3C" w14:textId="77777777" w:rsidTr="008F079F">
        <w:trPr>
          <w:trHeight w:val="794"/>
        </w:trPr>
        <w:tc>
          <w:tcPr>
            <w:tcW w:w="10489" w:type="dxa"/>
          </w:tcPr>
          <w:p w14:paraId="1D714F1C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EF4A131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75C81CBE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C37B" w14:textId="77777777" w:rsidR="00166DF9" w:rsidRDefault="00C54272">
      <w:r>
        <w:separator/>
      </w:r>
    </w:p>
  </w:endnote>
  <w:endnote w:type="continuationSeparator" w:id="0">
    <w:p w14:paraId="44B804F9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B1BBE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D41FFE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0D883" w14:textId="77777777" w:rsidR="00166DF9" w:rsidRDefault="00C54272">
      <w:r>
        <w:separator/>
      </w:r>
    </w:p>
  </w:footnote>
  <w:footnote w:type="continuationSeparator" w:id="0">
    <w:p w14:paraId="73729BE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F521" w14:textId="3B588689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3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898050714">
    <w:abstractNumId w:val="0"/>
  </w:num>
  <w:num w:numId="2" w16cid:durableId="940068035">
    <w:abstractNumId w:val="3"/>
  </w:num>
  <w:num w:numId="3" w16cid:durableId="2082214373">
    <w:abstractNumId w:val="2"/>
  </w:num>
  <w:num w:numId="4" w16cid:durableId="209316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B5E65"/>
    <w:rsid w:val="000C4435"/>
    <w:rsid w:val="00122628"/>
    <w:rsid w:val="0013099D"/>
    <w:rsid w:val="00166DF9"/>
    <w:rsid w:val="00185F88"/>
    <w:rsid w:val="001B4A62"/>
    <w:rsid w:val="00242A02"/>
    <w:rsid w:val="00296A47"/>
    <w:rsid w:val="002C067C"/>
    <w:rsid w:val="003457C9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67DD8"/>
    <w:rsid w:val="00690E74"/>
    <w:rsid w:val="006D5464"/>
    <w:rsid w:val="006E124E"/>
    <w:rsid w:val="00702A58"/>
    <w:rsid w:val="00737DE1"/>
    <w:rsid w:val="008549BF"/>
    <w:rsid w:val="0086426F"/>
    <w:rsid w:val="008F079F"/>
    <w:rsid w:val="008F3541"/>
    <w:rsid w:val="008F6880"/>
    <w:rsid w:val="00A13E3F"/>
    <w:rsid w:val="00A16B02"/>
    <w:rsid w:val="00A17616"/>
    <w:rsid w:val="00A803D9"/>
    <w:rsid w:val="00A84746"/>
    <w:rsid w:val="00A94166"/>
    <w:rsid w:val="00AA1345"/>
    <w:rsid w:val="00AC1104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F31815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5F60929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5</cp:revision>
  <cp:lastPrinted>2023-03-31T14:34:00Z</cp:lastPrinted>
  <dcterms:created xsi:type="dcterms:W3CDTF">2025-08-20T15:08:00Z</dcterms:created>
  <dcterms:modified xsi:type="dcterms:W3CDTF">2025-09-08T08:46:00Z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